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drawing>
          <wp:anchor distT="0" distB="0" distL="114300" distR="114300" simplePos="0" relativeHeight="251683840"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2" name="图片 10"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82816" behindDoc="0" locked="0" layoutInCell="1" allowOverlap="1">
                <wp:simplePos x="0" y="0"/>
                <wp:positionH relativeFrom="column">
                  <wp:posOffset>1884680</wp:posOffset>
                </wp:positionH>
                <wp:positionV relativeFrom="paragraph">
                  <wp:posOffset>491490</wp:posOffset>
                </wp:positionV>
                <wp:extent cx="3538855" cy="22860"/>
                <wp:effectExtent l="0" t="38100" r="4445" b="53340"/>
                <wp:wrapNone/>
                <wp:docPr id="1" name="直接连接符 1"/>
                <wp:cNvGraphicFramePr/>
                <a:graphic xmlns:a="http://schemas.openxmlformats.org/drawingml/2006/main">
                  <a:graphicData uri="http://schemas.microsoft.com/office/word/2010/wordprocessingShape">
                    <wps:wsp>
                      <wps:cNvSpPr/>
                      <wps:spPr>
                        <a:xfrm flipV="1">
                          <a:off x="0" y="0"/>
                          <a:ext cx="3538855" cy="22860"/>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8.4pt;margin-top:38.7pt;height:1.8pt;width:278.65pt;z-index:251682816;mso-width-relative:page;mso-height-relative:page;" filled="f" stroked="t" coordsize="21600,21600" o:gfxdata="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IKFY&#10;2gAAAAkBAAAPAAAAAAAAAAEAIAAAACIAAABkcnMvZG93bnJldi54bWxQSwECFAAUAAAACACHTuJA&#10;UrY7/+YBAAClAwAADgAAAAAAAAABACAAAAApAQAAZHJzL2Uyb0RvYy54bWxQSwUGAAAAAAYABgBZ&#10;AQAAgQU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宋体" w:hAnsi="宋体"/>
          <w:b/>
          <w:spacing w:val="26"/>
          <w:sz w:val="48"/>
        </w:rPr>
        <w:t>YTC2672数字式兆欧表</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ind w:firstLine="132" w:firstLineChars="47"/>
        <w:jc w:val="left"/>
        <w:textAlignment w:val="baseline"/>
        <w:outlineLvl w:val="9"/>
        <w:rPr>
          <w:rFonts w:hint="eastAsia" w:ascii="黑体" w:hAnsi="宋体" w:eastAsia="黑体" w:cs="SimSun-Identity-H"/>
          <w:b/>
          <w:color w:val="000000"/>
          <w:kern w:val="0"/>
          <w:sz w:val="86"/>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尊敬的顾客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感谢您使用本公司YTC2672数字</w:t>
      </w:r>
      <w:r>
        <w:rPr>
          <w:rFonts w:hint="eastAsia" w:ascii="宋体" w:hAnsi="宋体" w:eastAsia="宋体" w:cs="宋体"/>
          <w:sz w:val="28"/>
          <w:szCs w:val="28"/>
          <w:lang w:eastAsia="zh-CN"/>
        </w:rPr>
        <w:t>式</w:t>
      </w:r>
      <w:r>
        <w:rPr>
          <w:rFonts w:hint="eastAsia" w:ascii="宋体" w:hAnsi="宋体" w:eastAsia="宋体" w:cs="宋体"/>
          <w:sz w:val="28"/>
          <w:szCs w:val="28"/>
        </w:rPr>
        <w:t>兆欧表。在您初次使用该仪器前，请您详细地阅读本使用说明书，将可帮助您熟练地使用本仪器。</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pict>
          <v:shape id="Picture 2" o:spid="_x0000_s1032" o:spt="75" type="#_x0000_t75" style="position:absolute;left:0pt;margin-left:-54pt;margin-top:7.8pt;height:156pt;width:155.85pt;mso-wrap-distance-bottom:0pt;mso-wrap-distance-left:9pt;mso-wrap-distance-right:9pt;mso-wrap-distance-top:0pt;z-index:251658240;mso-width-relative:page;mso-height-relative:page;" o:ole="t" filled="f"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ascii="宋体" w:hAnsi="宋体" w:eastAsia="宋体" w:cs="宋体"/>
          <w:sz w:val="28"/>
          <w:szCs w:val="28"/>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pict>
          <v:shape id="Picture 3" o:spid="_x0000_s1033" o:spt="75" type="#_x0000_t75" style="position:absolute;left:0pt;margin-left:-39.75pt;margin-top:11.85pt;height:138.9pt;width:149.25pt;mso-wrap-distance-bottom:0pt;mso-wrap-distance-left:9pt;mso-wrap-distance-right:9pt;mso-wrap-distance-top:0pt;z-index:251659264;mso-width-relative:page;mso-height-relative:page;" o:ole="t" filled="f"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由于输入输出端子、测试柱等均有可能带电压，您在插拔测试线、电源插座时，会产生电火花，小心电击，避免触电危险，注意人身安全！</w:t>
      </w: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numPr>
          <w:ilvl w:val="0"/>
          <w:numId w:val="1"/>
        </w:numPr>
        <w:spacing w:line="360" w:lineRule="auto"/>
        <w:rPr>
          <w:rFonts w:hint="eastAsia" w:ascii="宋体" w:hAnsi="宋体" w:eastAsia="宋体" w:cs="宋体"/>
          <w:b/>
          <w:sz w:val="28"/>
          <w:szCs w:val="28"/>
        </w:rPr>
      </w:pPr>
      <w:r>
        <w:rPr>
          <w:rFonts w:hint="eastAsia" w:ascii="宋体" w:hAnsi="宋体" w:eastAsia="宋体" w:cs="宋体"/>
          <w:b/>
          <w:sz w:val="28"/>
          <w:szCs w:val="28"/>
        </w:rPr>
        <w:t>慎重保证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本公司生产的产品，在发货之日起三个月内，如产品出现缺陷，实行包换。一年（包括一年）内如产品出现缺陷，实行免费维修。一年以上如产品出现缺陷，实行有偿终身维修。如有合同约定的按合同执行。</w:t>
      </w:r>
    </w:p>
    <w:p>
      <w:pPr>
        <w:numPr>
          <w:ilvl w:val="0"/>
          <w:numId w:val="1"/>
        </w:numPr>
        <w:spacing w:line="360" w:lineRule="auto"/>
        <w:rPr>
          <w:rFonts w:hint="eastAsia" w:ascii="宋体" w:hAnsi="宋体" w:eastAsia="宋体" w:cs="宋体"/>
          <w:b/>
          <w:sz w:val="28"/>
          <w:szCs w:val="28"/>
        </w:rPr>
      </w:pPr>
      <w:r>
        <w:rPr>
          <w:rFonts w:hint="eastAsia" w:ascii="宋体" w:hAnsi="宋体" w:eastAsia="宋体" w:cs="宋体"/>
          <w:b/>
          <w:sz w:val="28"/>
          <w:szCs w:val="28"/>
        </w:rPr>
        <w:t>安全要求</w:t>
      </w:r>
    </w:p>
    <w:p>
      <w:pPr>
        <w:pStyle w:val="6"/>
        <w:spacing w:line="360" w:lineRule="auto"/>
        <w:ind w:firstLine="600"/>
        <w:rPr>
          <w:rFonts w:hint="eastAsia" w:ascii="宋体" w:hAnsi="宋体" w:eastAsia="宋体" w:cs="宋体"/>
          <w:sz w:val="28"/>
          <w:szCs w:val="28"/>
        </w:rPr>
      </w:pPr>
      <w:r>
        <w:rPr>
          <w:rFonts w:hint="eastAsia" w:ascii="宋体" w:hAnsi="宋体" w:eastAsia="宋体" w:cs="宋体"/>
          <w:sz w:val="28"/>
          <w:szCs w:val="28"/>
        </w:rPr>
        <w:t>请阅读下列安全注意事项，以免人身伤害，并防止本产品或与其相连接的任何其它产品受到损坏。为了避免可能发生的危险，本产品只可在规定的范围内使用。</w:t>
      </w:r>
    </w:p>
    <w:p>
      <w:pPr>
        <w:spacing w:line="360" w:lineRule="auto"/>
        <w:ind w:firstLine="562" w:firstLineChars="200"/>
        <w:rPr>
          <w:rFonts w:hint="eastAsia" w:ascii="宋体" w:hAnsi="宋体" w:eastAsia="宋体" w:cs="宋体"/>
          <w:b/>
          <w:sz w:val="28"/>
          <w:szCs w:val="28"/>
          <w:u w:val="thick"/>
        </w:rPr>
      </w:pPr>
      <w:r>
        <w:rPr>
          <w:rFonts w:hint="eastAsia" w:ascii="宋体" w:hAnsi="宋体" w:eastAsia="宋体" w:cs="宋体"/>
          <w:b/>
          <w:bCs/>
          <w:i/>
          <w:iCs/>
          <w:sz w:val="28"/>
          <w:szCs w:val="28"/>
        </w:rPr>
        <w:t>只有合格的技术人员才可执行维修</w:t>
      </w:r>
      <w:r>
        <w:rPr>
          <w:rFonts w:hint="eastAsia" w:ascii="宋体" w:hAnsi="宋体" w:eastAsia="宋体" w:cs="宋体"/>
          <w:b/>
          <w:bCs/>
          <w:sz w:val="28"/>
          <w:szCs w:val="28"/>
        </w:rPr>
        <w:t>。</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—防止火灾或人身伤害</w:t>
      </w:r>
    </w:p>
    <w:p>
      <w:pPr>
        <w:spacing w:line="360" w:lineRule="auto"/>
        <w:ind w:firstLine="557" w:firstLineChars="198"/>
        <w:rPr>
          <w:rFonts w:hint="eastAsia" w:ascii="宋体" w:hAnsi="宋体" w:eastAsia="宋体" w:cs="宋体"/>
          <w:sz w:val="28"/>
          <w:szCs w:val="28"/>
        </w:rPr>
      </w:pPr>
      <w:r>
        <w:rPr>
          <w:rFonts w:hint="eastAsia" w:ascii="宋体" w:hAnsi="宋体" w:eastAsia="宋体" w:cs="宋体"/>
          <w:b/>
          <w:sz w:val="28"/>
          <w:szCs w:val="28"/>
        </w:rPr>
        <w:t>使用适当的电源线。</w:t>
      </w:r>
      <w:r>
        <w:rPr>
          <w:rFonts w:hint="eastAsia" w:ascii="宋体" w:hAnsi="宋体" w:eastAsia="宋体" w:cs="宋体"/>
          <w:sz w:val="28"/>
          <w:szCs w:val="28"/>
        </w:rPr>
        <w:t>只可使用本产品专用、并且符合本产品规格的电源线。</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正确地连接和断开。</w:t>
      </w:r>
      <w:r>
        <w:rPr>
          <w:rFonts w:hint="eastAsia" w:ascii="宋体" w:hAnsi="宋体" w:eastAsia="宋体" w:cs="宋体"/>
          <w:sz w:val="28"/>
          <w:szCs w:val="28"/>
        </w:rPr>
        <w:t>当测试导线与带电端子连接时，请勿随意连接或断开测试导线。</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产品接地。</w:t>
      </w:r>
      <w:r>
        <w:rPr>
          <w:rFonts w:hint="eastAsia" w:ascii="宋体" w:hAnsi="宋体" w:eastAsia="宋体" w:cs="宋体"/>
          <w:sz w:val="28"/>
          <w:szCs w:val="28"/>
        </w:rPr>
        <w:t>本产品除通过电源线接地导线接地外，产品外壳的接地柱必须接地。为了防止电击，接地导体必须与地面相连。在与本产品输入或输出终端连接前，应确保本产品已正确接地。</w:t>
      </w:r>
    </w:p>
    <w:p>
      <w:pPr>
        <w:spacing w:line="360" w:lineRule="auto"/>
        <w:ind w:firstLine="557" w:firstLineChars="198"/>
        <w:rPr>
          <w:rFonts w:hint="eastAsia" w:ascii="宋体" w:hAnsi="宋体" w:eastAsia="宋体" w:cs="宋体"/>
          <w:sz w:val="28"/>
          <w:szCs w:val="28"/>
        </w:rPr>
      </w:pPr>
      <w:r>
        <w:rPr>
          <w:rFonts w:hint="eastAsia" w:ascii="宋体" w:hAnsi="宋体" w:eastAsia="宋体" w:cs="宋体"/>
          <w:b/>
          <w:sz w:val="28"/>
          <w:szCs w:val="28"/>
        </w:rPr>
        <w:t>注意所有终端的额定值。</w:t>
      </w:r>
      <w:r>
        <w:rPr>
          <w:rFonts w:hint="eastAsia" w:ascii="宋体" w:hAnsi="宋体" w:eastAsia="宋体" w:cs="宋体"/>
          <w:sz w:val="28"/>
          <w:szCs w:val="28"/>
        </w:rPr>
        <w:t>为了防止火灾或电击危险，请注意本产品的所有额定值和标记。在对本产品进行连接之前，请阅读本产品使用说明书，以便进一步了解有关额定值的信息。</w:t>
      </w:r>
    </w:p>
    <w:p>
      <w:pPr>
        <w:spacing w:line="360" w:lineRule="auto"/>
        <w:ind w:firstLine="610" w:firstLineChars="217"/>
        <w:rPr>
          <w:rFonts w:hint="eastAsia" w:ascii="宋体" w:hAnsi="宋体" w:eastAsia="宋体" w:cs="宋体"/>
          <w:b/>
          <w:sz w:val="28"/>
          <w:szCs w:val="28"/>
        </w:rPr>
      </w:pPr>
      <w:r>
        <w:rPr>
          <w:rFonts w:hint="eastAsia" w:ascii="宋体" w:hAnsi="宋体" w:eastAsia="宋体" w:cs="宋体"/>
          <w:b/>
          <w:sz w:val="28"/>
          <w:szCs w:val="28"/>
        </w:rPr>
        <w:t>请勿在无仪器盖板时操作。</w:t>
      </w:r>
      <w:r>
        <w:rPr>
          <w:rFonts w:hint="eastAsia" w:ascii="宋体" w:hAnsi="宋体" w:eastAsia="宋体" w:cs="宋体"/>
          <w:sz w:val="28"/>
          <w:szCs w:val="28"/>
        </w:rPr>
        <w:t>如盖板或面板已卸下，请勿操作本产品。</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使用适当的保险丝。</w:t>
      </w:r>
      <w:r>
        <w:rPr>
          <w:rFonts w:hint="eastAsia" w:ascii="宋体" w:hAnsi="宋体" w:eastAsia="宋体" w:cs="宋体"/>
          <w:sz w:val="28"/>
          <w:szCs w:val="28"/>
        </w:rPr>
        <w:t>只可使用符合本产品规定类型和额定值的保险丝。</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避免接触裸露电路和带电金属。</w:t>
      </w:r>
      <w:r>
        <w:rPr>
          <w:rFonts w:hint="eastAsia" w:ascii="宋体" w:hAnsi="宋体" w:eastAsia="宋体" w:cs="宋体"/>
          <w:sz w:val="28"/>
          <w:szCs w:val="28"/>
        </w:rPr>
        <w:t>产品有电时，请勿触摸裸露的接点和部位。</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在有可疑的故障时，请勿操作。</w:t>
      </w:r>
      <w:r>
        <w:rPr>
          <w:rFonts w:hint="eastAsia" w:ascii="宋体" w:hAnsi="宋体" w:eastAsia="宋体" w:cs="宋体"/>
          <w:sz w:val="28"/>
          <w:szCs w:val="28"/>
        </w:rPr>
        <w:t>如怀疑本产品有损坏，请本公司维修人员进行检查，切勿继续操作。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请勿在潮湿环境下操作。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请勿在易爆环境中操作。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保持产品表面清洁和干燥。</w:t>
      </w:r>
    </w:p>
    <w:p>
      <w:pPr>
        <w:spacing w:line="360" w:lineRule="auto"/>
        <w:ind w:firstLine="210"/>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i w:val="0"/>
          <w:iCs w:val="0"/>
          <w:sz w:val="28"/>
          <w:szCs w:val="28"/>
        </w:rPr>
      </w:pPr>
    </w:p>
    <w:p>
      <w:pPr>
        <w:spacing w:line="360" w:lineRule="auto"/>
        <w:rPr>
          <w:rFonts w:hint="eastAsia" w:ascii="宋体" w:hAnsi="宋体" w:eastAsia="宋体" w:cs="宋体"/>
          <w:b/>
          <w:i w:val="0"/>
          <w:iCs w:val="0"/>
          <w:sz w:val="28"/>
          <w:szCs w:val="28"/>
        </w:rPr>
      </w:pPr>
    </w:p>
    <w:p>
      <w:pPr>
        <w:spacing w:line="360" w:lineRule="auto"/>
        <w:rPr>
          <w:rFonts w:hint="eastAsia" w:ascii="宋体" w:hAnsi="宋体" w:eastAsia="宋体" w:cs="宋体"/>
          <w:b/>
          <w:i w:val="0"/>
          <w:iCs w:val="0"/>
          <w:sz w:val="28"/>
          <w:szCs w:val="28"/>
        </w:rPr>
      </w:pPr>
      <w:r>
        <w:rPr>
          <w:rFonts w:hint="eastAsia" w:ascii="宋体" w:hAnsi="宋体" w:eastAsia="宋体" w:cs="宋体"/>
          <w:b/>
          <w:i w:val="0"/>
          <w:iCs w:val="0"/>
          <w:sz w:val="28"/>
          <w:szCs w:val="28"/>
        </w:rPr>
        <w:t>－安全术语</w:t>
      </w:r>
    </w:p>
    <w:p>
      <w:pPr>
        <w:spacing w:line="360" w:lineRule="auto"/>
        <w:rPr>
          <w:rFonts w:hint="eastAsia" w:ascii="宋体" w:hAnsi="宋体" w:eastAsia="宋体" w:cs="宋体"/>
          <w:b/>
          <w:i w:val="0"/>
          <w:iCs w:val="0"/>
          <w:sz w:val="28"/>
          <w:szCs w:val="28"/>
        </w:rPr>
      </w:pPr>
    </w:p>
    <w:p>
      <w:pPr>
        <w:spacing w:line="360" w:lineRule="auto"/>
        <w:rPr>
          <w:rFonts w:hint="eastAsia" w:ascii="宋体" w:hAnsi="宋体" w:eastAsia="宋体" w:cs="宋体"/>
          <w:i w:val="0"/>
          <w:iCs w:val="0"/>
          <w:sz w:val="28"/>
          <w:szCs w:val="28"/>
        </w:rPr>
      </w:pPr>
      <w:r>
        <w:rPr>
          <w:rFonts w:hint="eastAsia" w:ascii="宋体" w:hAnsi="宋体" w:eastAsia="宋体" w:cs="宋体"/>
          <w:b/>
          <w:i w:val="0"/>
          <w:iCs w:val="0"/>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377190</wp:posOffset>
                </wp:positionV>
                <wp:extent cx="4914900" cy="0"/>
                <wp:effectExtent l="0" t="0" r="0" b="0"/>
                <wp:wrapNone/>
                <wp:docPr id="5" name="Line 4"/>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9pt;margin-top:29.7pt;height:0pt;width:387pt;z-index:251661312;mso-width-relative:page;mso-height-relative:page;" filled="f" stroked="t" coordsize="21600,21600" o:gfxdata="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cb3UjXAAAACQEAAA8AAAAAAAAAAQAgAAAAIgAAAGRycy9kb3ducmV2Lnht&#10;bFBLAQIUABQAAAAIAIdO4kBg9fWmwQEAAIsDAAAOAAAAAAAAAAEAIAAAACYBAABkcnMvZTJvRG9j&#10;LnhtbFBLBQYAAAAABgAGAFkBAABZBQAAAAA=&#10;">
                <v:fill on="f" focussize="0,0"/>
                <v:stroke color="#000000" joinstyle="round"/>
                <v:imagedata o:title=""/>
                <o:lock v:ext="edit" aspectratio="f"/>
              </v:line>
            </w:pict>
          </mc:Fallback>
        </mc:AlternateContent>
      </w:r>
      <w:r>
        <w:rPr>
          <w:rFonts w:hint="eastAsia" w:ascii="宋体" w:hAnsi="宋体" w:eastAsia="宋体" w:cs="宋体"/>
          <w:b/>
          <w:i w:val="0"/>
          <w:iCs w:val="0"/>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28575</wp:posOffset>
                </wp:positionV>
                <wp:extent cx="4914900" cy="0"/>
                <wp:effectExtent l="0" t="0" r="0" b="0"/>
                <wp:wrapNone/>
                <wp:docPr id="6" name="Line 5"/>
                <wp:cNvGraphicFramePr/>
                <a:graphic xmlns:a="http://schemas.openxmlformats.org/drawingml/2006/main">
                  <a:graphicData uri="http://schemas.microsoft.com/office/word/2010/wordprocessingShape">
                    <wps:wsp>
                      <wps:cNvCnPr/>
                      <wps:spPr>
                        <a:xfrm flipV="1">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left:-9pt;margin-top:2.25pt;height:0pt;width:387pt;z-index:251660288;mso-width-relative:page;mso-height-relative:page;" filled="f" stroked="t" coordsize="21600,21600" o:gfxdata="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rKKMdUAAAAHAQAADwAAAAAAAAABACAAAAAiAAAAZHJzL2Rvd25y&#10;ZXYueG1sUEsBAhQAFAAAAAgAh07iQN5LG6rIAQAAlQMAAA4AAAAAAAAAAQAgAAAAJAEAAGRycy9l&#10;Mm9Eb2MueG1sUEsFBgAAAAAGAAYAWQEAAF4FAAAAAA==&#10;">
                <v:fill on="f" focussize="0,0"/>
                <v:stroke color="#000000" joinstyle="round"/>
                <v:imagedata o:title=""/>
                <o:lock v:ext="edit" aspectratio="f"/>
              </v:line>
            </w:pict>
          </mc:Fallback>
        </mc:AlternateContent>
      </w:r>
      <w:r>
        <w:rPr>
          <w:rFonts w:hint="eastAsia" w:ascii="宋体" w:hAnsi="宋体" w:eastAsia="宋体" w:cs="宋体"/>
          <w:b/>
          <w:i w:val="0"/>
          <w:iCs w:val="0"/>
          <w:sz w:val="28"/>
          <w:szCs w:val="28"/>
        </w:rPr>
        <w:t>警告：</w:t>
      </w:r>
      <w:r>
        <w:rPr>
          <w:rFonts w:hint="eastAsia" w:ascii="宋体" w:hAnsi="宋体" w:eastAsia="宋体" w:cs="宋体"/>
          <w:i w:val="0"/>
          <w:iCs w:val="0"/>
          <w:sz w:val="28"/>
          <w:szCs w:val="28"/>
        </w:rPr>
        <w:t>警告字句指出可能造成人身伤亡的状况或做法。</w:t>
      </w:r>
    </w:p>
    <w:p>
      <w:pPr>
        <w:spacing w:line="360" w:lineRule="auto"/>
        <w:rPr>
          <w:rFonts w:hint="eastAsia" w:ascii="宋体" w:hAnsi="宋体" w:eastAsia="宋体" w:cs="宋体"/>
          <w:i w:val="0"/>
          <w:iCs w:val="0"/>
          <w:sz w:val="28"/>
          <w:szCs w:val="28"/>
        </w:rPr>
      </w:pPr>
    </w:p>
    <w:p>
      <w:pPr>
        <w:spacing w:line="360" w:lineRule="auto"/>
        <w:rPr>
          <w:rFonts w:hint="eastAsia" w:ascii="宋体" w:hAnsi="宋体" w:eastAsia="宋体" w:cs="宋体"/>
          <w:i w:val="0"/>
          <w:iCs w:val="0"/>
          <w:sz w:val="28"/>
          <w:szCs w:val="28"/>
        </w:rPr>
      </w:pPr>
    </w:p>
    <w:p>
      <w:pPr>
        <w:spacing w:line="360" w:lineRule="auto"/>
        <w:rPr>
          <w:rFonts w:hint="eastAsia" w:ascii="宋体" w:hAnsi="宋体" w:eastAsia="宋体" w:cs="宋体"/>
          <w:i w:val="0"/>
          <w:iCs w:val="0"/>
          <w:sz w:val="28"/>
          <w:szCs w:val="28"/>
        </w:rPr>
      </w:pPr>
      <w:r>
        <w:rPr>
          <w:rFonts w:hint="eastAsia" w:ascii="宋体" w:hAnsi="宋体" w:eastAsia="宋体" w:cs="宋体"/>
          <w:b/>
          <w:i w:val="0"/>
          <w:iCs w:val="0"/>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367665</wp:posOffset>
                </wp:positionV>
                <wp:extent cx="4914900" cy="0"/>
                <wp:effectExtent l="0" t="0" r="0" b="0"/>
                <wp:wrapNone/>
                <wp:docPr id="7" name="Line 6"/>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pt;margin-top:28.95pt;height:0pt;width:387pt;z-index:251663360;mso-width-relative:page;mso-height-relative:page;" filled="f" stroked="t" coordsize="21600,21600" o:gfxdata="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LurT1wAAAAkBAAAPAAAAAAAAAAEAIAAAACIAAABkcnMvZG93bnJldi54&#10;bWxQSwECFAAUAAAACACHTuJAuSbsHcIBAACLAwAADgAAAAAAAAABACAAAAAmAQAAZHJzL2Uyb0Rv&#10;Yy54bWxQSwUGAAAAAAYABgBZAQAAWgUAAAAA&#10;">
                <v:fill on="f" focussize="0,0"/>
                <v:stroke color="#000000" joinstyle="round"/>
                <v:imagedata o:title=""/>
                <o:lock v:ext="edit" aspectratio="f"/>
              </v:line>
            </w:pict>
          </mc:Fallback>
        </mc:AlternateContent>
      </w:r>
      <w:r>
        <w:rPr>
          <w:rFonts w:hint="eastAsia" w:ascii="宋体" w:hAnsi="宋体" w:eastAsia="宋体" w:cs="宋体"/>
          <w:b/>
          <w:i w:val="0"/>
          <w:iCs w:val="0"/>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4914900" cy="9525"/>
                <wp:effectExtent l="0" t="0" r="0" b="0"/>
                <wp:wrapNone/>
                <wp:docPr id="8" name="Line 7"/>
                <wp:cNvGraphicFramePr/>
                <a:graphic xmlns:a="http://schemas.openxmlformats.org/drawingml/2006/main">
                  <a:graphicData uri="http://schemas.microsoft.com/office/word/2010/wordprocessingShape">
                    <wps:wsp>
                      <wps:cNvCnPr/>
                      <wps:spPr>
                        <a:xfrm>
                          <a:off x="0" y="0"/>
                          <a:ext cx="49149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9pt;margin-top:0pt;height:0.75pt;width:387pt;z-index:251662336;mso-width-relative:page;mso-height-relative:page;" filled="f" stroked="t" coordsize="21600,21600" o:gfxdata="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mg1x9UAAAAGAQAADwAAAAAAAAABACAAAAAiAAAAZHJzL2Rvd25yZXYueG1sUEsB&#10;AhQAFAAAAAgAh07iQDldPlu/AQAAjgMAAA4AAAAAAAAAAQAgAAAAJAEAAGRycy9lMm9Eb2MueG1s&#10;UEsFBgAAAAAGAAYAWQEAAFUFAAAAAA==&#10;">
                <v:fill on="f" focussize="0,0"/>
                <v:stroke color="#000000" joinstyle="round"/>
                <v:imagedata o:title=""/>
                <o:lock v:ext="edit" aspectratio="f"/>
              </v:line>
            </w:pict>
          </mc:Fallback>
        </mc:AlternateContent>
      </w:r>
      <w:r>
        <w:rPr>
          <w:rFonts w:hint="eastAsia" w:ascii="宋体" w:hAnsi="宋体" w:eastAsia="宋体" w:cs="宋体"/>
          <w:b/>
          <w:i w:val="0"/>
          <w:iCs w:val="0"/>
          <w:sz w:val="28"/>
          <w:szCs w:val="28"/>
        </w:rPr>
        <w:t>小心：</w:t>
      </w:r>
      <w:r>
        <w:rPr>
          <w:rFonts w:hint="eastAsia" w:ascii="宋体" w:hAnsi="宋体" w:eastAsia="宋体" w:cs="宋体"/>
          <w:i w:val="0"/>
          <w:iCs w:val="0"/>
          <w:sz w:val="28"/>
          <w:szCs w:val="28"/>
        </w:rPr>
        <w:t>小心字句指出可能造成本产品损坏的状况或做法。</w:t>
      </w:r>
    </w:p>
    <w:p>
      <w:pPr>
        <w:spacing w:line="360" w:lineRule="auto"/>
        <w:rPr>
          <w:rFonts w:hint="eastAsia" w:ascii="宋体" w:hAnsi="宋体" w:eastAsia="宋体" w:cs="宋体"/>
          <w:i w:val="0"/>
          <w:iCs w:val="0"/>
          <w:sz w:val="28"/>
          <w:szCs w:val="28"/>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目录</w:t>
      </w: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_Toc13966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一．产品介绍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_Toc13966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rPr>
          <w:rFonts w:hint="eastAsia"/>
        </w:rPr>
      </w:pPr>
    </w:p>
    <w:p>
      <w:pPr>
        <w:rPr>
          <w:rFonts w:hint="eastAsia"/>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_Toc14193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二．功能特点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_Toc14193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rPr>
          <w:rFonts w:hint="eastAsia"/>
        </w:rPr>
      </w:pPr>
    </w:p>
    <w:p>
      <w:pPr>
        <w:rPr>
          <w:rFonts w:hint="eastAsia"/>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_Toc4854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三．技术指标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_Toc4854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rPr>
          <w:rFonts w:hint="eastAsia"/>
        </w:rPr>
      </w:pPr>
    </w:p>
    <w:p>
      <w:pPr>
        <w:rPr>
          <w:rFonts w:hint="eastAsia"/>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_Toc25035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四．使用说明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_Toc25035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rPr>
          <w:rFonts w:hint="eastAsia"/>
        </w:rPr>
      </w:pPr>
    </w:p>
    <w:p>
      <w:pPr>
        <w:rPr>
          <w:rFonts w:hint="eastAsia"/>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_Toc7502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五．注意事项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_Toc7502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rPr>
          <w:rFonts w:hint="eastAsia"/>
        </w:rPr>
      </w:pPr>
    </w:p>
    <w:p>
      <w:pPr>
        <w:rPr>
          <w:rFonts w:hint="eastAsia"/>
        </w:rPr>
      </w:pPr>
    </w:p>
    <w:p>
      <w:pPr>
        <w:pStyle w:val="5"/>
        <w:keepLines w:val="0"/>
        <w:pageBreakBefore w:val="0"/>
        <w:widowControl w:val="0"/>
        <w:tabs>
          <w:tab w:val="right" w:leader="dot" w:pos="8306"/>
        </w:tabs>
        <w:kinsoku/>
        <w:wordWrap/>
        <w:overflowPunct/>
        <w:topLinePunct w:val="0"/>
        <w:autoSpaceDE/>
        <w:autoSpaceDN/>
        <w:bidi w:val="0"/>
        <w:adjustRightInd/>
        <w:snapToGrid/>
        <w:spacing w:line="720" w:lineRule="auto"/>
        <w:ind w:left="0" w:leftChars="0" w:right="0" w:rightChars="0" w:firstLine="0" w:firstLineChars="0"/>
        <w:jc w:val="both"/>
        <w:textAlignment w:val="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_Toc20021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六．产品附件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_Toc20021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pPr>
        <w:pStyle w:val="2"/>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0"/>
        <w:rPr>
          <w:rFonts w:hint="eastAsia" w:ascii="宋体" w:hAnsi="宋体" w:eastAsia="宋体" w:cs="宋体"/>
          <w:bCs/>
          <w:sz w:val="28"/>
          <w:szCs w:val="28"/>
        </w:rPr>
      </w:pPr>
      <w:r>
        <w:rPr>
          <w:rFonts w:hint="eastAsia" w:ascii="宋体" w:hAnsi="宋体" w:eastAsia="宋体" w:cs="宋体"/>
          <w:bCs/>
          <w:sz w:val="28"/>
          <w:szCs w:val="28"/>
        </w:rPr>
        <w:fldChar w:fldCharType="end"/>
      </w:r>
    </w:p>
    <w:p>
      <w:pPr>
        <w:rPr>
          <w:rFonts w:hint="eastAsia" w:ascii="宋体" w:hAnsi="宋体" w:eastAsia="宋体" w:cs="宋体"/>
          <w:bCs/>
          <w:sz w:val="28"/>
          <w:szCs w:val="28"/>
        </w:rPr>
      </w:pPr>
      <w:bookmarkStart w:id="6" w:name="_GoBack"/>
      <w:bookmarkEnd w:id="6"/>
    </w:p>
    <w:p>
      <w:pPr>
        <w:rPr>
          <w:rFonts w:hint="eastAsia" w:ascii="宋体" w:hAnsi="宋体" w:eastAsia="宋体" w:cs="宋体"/>
          <w:bCs/>
          <w:sz w:val="28"/>
          <w:szCs w:val="28"/>
        </w:rPr>
      </w:pPr>
    </w:p>
    <w:p>
      <w:pPr>
        <w:rPr>
          <w:rFonts w:hint="eastAsia" w:ascii="宋体" w:hAnsi="宋体" w:eastAsia="宋体" w:cs="宋体"/>
          <w:bCs/>
          <w:sz w:val="28"/>
          <w:szCs w:val="28"/>
        </w:rPr>
      </w:pPr>
    </w:p>
    <w:p>
      <w:pPr>
        <w:rPr>
          <w:rFonts w:hint="eastAsia" w:ascii="宋体" w:hAnsi="宋体" w:eastAsia="宋体" w:cs="宋体"/>
          <w:bCs/>
          <w:sz w:val="28"/>
          <w:szCs w:val="28"/>
        </w:rPr>
      </w:pPr>
    </w:p>
    <w:p>
      <w:pPr>
        <w:pStyle w:val="2"/>
        <w:spacing w:line="360" w:lineRule="auto"/>
        <w:ind w:left="0" w:firstLine="0"/>
        <w:outlineLvl w:val="0"/>
        <w:rPr>
          <w:rFonts w:hint="eastAsia" w:ascii="宋体" w:hAnsi="宋体" w:eastAsia="宋体" w:cs="宋体"/>
          <w:b/>
          <w:bCs/>
          <w:sz w:val="28"/>
          <w:szCs w:val="28"/>
        </w:rPr>
      </w:pPr>
      <w:bookmarkStart w:id="0" w:name="_Toc13966"/>
      <w:r>
        <w:rPr>
          <w:rFonts w:hint="eastAsia" w:ascii="宋体" w:hAnsi="宋体" w:eastAsia="宋体" w:cs="宋体"/>
          <w:b/>
          <w:bCs/>
          <w:sz w:val="28"/>
          <w:szCs w:val="28"/>
        </w:rPr>
        <w:t>一．产品介绍</w:t>
      </w:r>
      <w:bookmarkEnd w:id="0"/>
    </w:p>
    <w:p>
      <w:pPr>
        <w:spacing w:line="400" w:lineRule="exact"/>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1．仪表工作原理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YTC2672数字式兆欧表</w:t>
      </w:r>
      <w:r>
        <w:rPr>
          <w:rFonts w:hint="eastAsia" w:ascii="宋体" w:hAnsi="宋体" w:eastAsia="宋体" w:cs="宋体"/>
          <w:sz w:val="28"/>
          <w:szCs w:val="28"/>
        </w:rPr>
        <w:t>由中大规模集成电路组成。本表输出功率大，短路电流值高，输出电压等级多（有四个电压等级）。工作原理为由机内电池作为电源经DC/DC变换产生的直流高压由E极出经被测试品到达L极，从而产生一个从E到L极的电流，经过I/V变换经除法器完成运算直接将被测的绝缘电阻值由LCD显示出来。</w:t>
      </w:r>
    </w:p>
    <w:p>
      <w:pPr>
        <w:spacing w:line="400" w:lineRule="exact"/>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2．仪表电路框图</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如图所示：</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70528" behindDoc="0" locked="0" layoutInCell="1" allowOverlap="1">
            <wp:simplePos x="0" y="0"/>
            <wp:positionH relativeFrom="column">
              <wp:posOffset>0</wp:posOffset>
            </wp:positionH>
            <wp:positionV relativeFrom="paragraph">
              <wp:posOffset>43180</wp:posOffset>
            </wp:positionV>
            <wp:extent cx="3360420" cy="1004570"/>
            <wp:effectExtent l="0" t="0" r="11430" b="5080"/>
            <wp:wrapNone/>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11"/>
                    <a:stretch>
                      <a:fillRect/>
                    </a:stretch>
                  </pic:blipFill>
                  <pic:spPr>
                    <a:xfrm>
                      <a:off x="0" y="0"/>
                      <a:ext cx="3360420" cy="1004570"/>
                    </a:xfrm>
                    <a:prstGeom prst="rect">
                      <a:avLst/>
                    </a:prstGeom>
                    <a:noFill/>
                    <a:ln w="9525">
                      <a:noFill/>
                    </a:ln>
                  </pic:spPr>
                </pic:pic>
              </a:graphicData>
            </a:graphic>
          </wp:anchor>
        </w:drawing>
      </w:r>
    </w:p>
    <w:p>
      <w:pPr>
        <w:spacing w:line="400" w:lineRule="exact"/>
        <w:ind w:firstLine="560" w:firstLineChars="200"/>
        <w:rPr>
          <w:rFonts w:hint="eastAsia" w:ascii="宋体" w:hAnsi="宋体" w:eastAsia="宋体" w:cs="宋体"/>
          <w:sz w:val="28"/>
          <w:szCs w:val="28"/>
        </w:rPr>
      </w:pPr>
    </w:p>
    <w:p>
      <w:pPr>
        <w:spacing w:line="400" w:lineRule="exact"/>
        <w:ind w:firstLine="560" w:firstLineChars="200"/>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100" w:lineRule="exact"/>
        <w:rPr>
          <w:rFonts w:hint="eastAsia" w:ascii="宋体" w:hAnsi="宋体" w:eastAsia="宋体" w:cs="宋体"/>
          <w:sz w:val="28"/>
          <w:szCs w:val="28"/>
        </w:rPr>
      </w:pPr>
    </w:p>
    <w:p>
      <w:pPr>
        <w:spacing w:line="400" w:lineRule="exact"/>
        <w:ind w:firstLine="281" w:firstLineChars="100"/>
        <w:rPr>
          <w:rFonts w:hint="eastAsia" w:ascii="宋体" w:hAnsi="宋体" w:eastAsia="宋体" w:cs="宋体"/>
          <w:b/>
          <w:bCs/>
          <w:sz w:val="28"/>
          <w:szCs w:val="28"/>
        </w:rPr>
      </w:pPr>
    </w:p>
    <w:p>
      <w:pPr>
        <w:spacing w:line="400" w:lineRule="exact"/>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3．仪表使用范围</w:t>
      </w:r>
    </w:p>
    <w:p>
      <w:pPr>
        <w:rPr>
          <w:rFonts w:hint="eastAsia" w:ascii="宋体" w:hAnsi="宋体" w:eastAsia="宋体" w:cs="宋体"/>
          <w:sz w:val="28"/>
          <w:szCs w:val="28"/>
        </w:rPr>
      </w:pPr>
      <w:r>
        <w:rPr>
          <w:rFonts w:hint="eastAsia" w:ascii="宋体" w:hAnsi="宋体" w:eastAsia="宋体" w:cs="宋体"/>
          <w:sz w:val="28"/>
          <w:szCs w:val="28"/>
        </w:rPr>
        <w:t>本仪表是电力、邮电、通信、机电安装和维修以及利用电力作为工业动力或能源的工业企业部门常用而必不可少的仪表。它适用于测量各种绝缘材料的电阻值及变压器、电机、电缆及电器设备等的绝缘电阻。</w:t>
      </w:r>
    </w:p>
    <w:p>
      <w:pPr>
        <w:spacing w:line="400" w:lineRule="exact"/>
        <w:outlineLvl w:val="0"/>
        <w:rPr>
          <w:rFonts w:hint="eastAsia" w:ascii="宋体" w:hAnsi="宋体" w:eastAsia="宋体" w:cs="宋体"/>
          <w:b/>
          <w:bCs/>
          <w:sz w:val="28"/>
          <w:szCs w:val="28"/>
        </w:rPr>
      </w:pPr>
      <w:bookmarkStart w:id="1" w:name="_Toc14193"/>
      <w:r>
        <w:rPr>
          <w:rFonts w:hint="eastAsia" w:ascii="宋体" w:hAnsi="宋体" w:eastAsia="宋体" w:cs="宋体"/>
          <w:b/>
          <w:bCs/>
          <w:sz w:val="28"/>
          <w:szCs w:val="28"/>
        </w:rPr>
        <w:t>二．功能特点</w:t>
      </w:r>
      <w:bookmarkEnd w:id="1"/>
    </w:p>
    <w:p>
      <w:pPr>
        <w:ind w:firstLine="280" w:firstLineChars="100"/>
        <w:rPr>
          <w:rFonts w:hint="eastAsia" w:ascii="宋体" w:hAnsi="宋体" w:eastAsia="宋体" w:cs="宋体"/>
          <w:sz w:val="28"/>
          <w:szCs w:val="28"/>
        </w:rPr>
      </w:pPr>
      <w:r>
        <w:rPr>
          <w:rFonts w:hint="eastAsia" w:ascii="宋体" w:hAnsi="宋体" w:eastAsia="宋体" w:cs="宋体"/>
          <w:sz w:val="28"/>
          <w:szCs w:val="28"/>
        </w:rPr>
        <w:t>本表具有以下特点：</w:t>
      </w:r>
    </w:p>
    <w:p>
      <w:pPr>
        <w:ind w:firstLine="280" w:firstLineChars="100"/>
        <w:rPr>
          <w:rFonts w:hint="eastAsia" w:ascii="宋体" w:hAnsi="宋体" w:eastAsia="宋体" w:cs="宋体"/>
          <w:bCs/>
          <w:sz w:val="28"/>
          <w:szCs w:val="28"/>
        </w:rPr>
      </w:pPr>
      <w:r>
        <w:rPr>
          <w:rFonts w:hint="eastAsia" w:ascii="宋体" w:hAnsi="宋体" w:eastAsia="宋体" w:cs="宋体"/>
          <w:bCs/>
          <w:sz w:val="28"/>
          <w:szCs w:val="28"/>
        </w:rPr>
        <w:t>·输出功率大、带载能力强，抗干扰能力强。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表外壳由高强度铝合金组成，机内设有等电位保护环和四阶有源低通滤波器，对外界工频及强电磁场可起到有效的屏蔽作用。对容性试品测量由于输出短路电流大于1.6mA，很容易使测试电压迅速上升到输出电压的额定值。对于低阻值测量由于采用比例法设计故电压下落并不影响测试精度。</w:t>
      </w:r>
    </w:p>
    <w:p>
      <w:pPr>
        <w:ind w:firstLine="280" w:firstLineChars="100"/>
        <w:rPr>
          <w:rFonts w:hint="eastAsia" w:ascii="宋体" w:hAnsi="宋体" w:eastAsia="宋体" w:cs="宋体"/>
          <w:bCs/>
          <w:sz w:val="28"/>
          <w:szCs w:val="28"/>
        </w:rPr>
      </w:pPr>
      <w:r>
        <w:rPr>
          <w:rFonts w:hint="eastAsia" w:ascii="宋体" w:hAnsi="宋体" w:eastAsia="宋体" w:cs="宋体"/>
          <w:bCs/>
          <w:sz w:val="28"/>
          <w:szCs w:val="28"/>
        </w:rPr>
        <w:t>·本仪表不需人力作功，由电池供电，量程可自动转换。一目了然的面板操作和LCD显示使得测量十分方便和迅捷。</w:t>
      </w:r>
    </w:p>
    <w:p>
      <w:pPr>
        <w:ind w:firstLine="280" w:firstLineChars="100"/>
        <w:rPr>
          <w:rFonts w:hint="eastAsia" w:ascii="宋体" w:hAnsi="宋体" w:eastAsia="宋体" w:cs="宋体"/>
          <w:bCs/>
          <w:sz w:val="28"/>
          <w:szCs w:val="28"/>
        </w:rPr>
      </w:pPr>
      <w:r>
        <w:rPr>
          <w:rFonts w:hint="eastAsia" w:ascii="宋体" w:hAnsi="宋体" w:eastAsia="宋体" w:cs="宋体"/>
          <w:bCs/>
          <w:sz w:val="28"/>
          <w:szCs w:val="28"/>
        </w:rPr>
        <w:t>·本表输出短路电流可直接测量，不需带载测量进行估算。</w:t>
      </w:r>
    </w:p>
    <w:p>
      <w:pPr>
        <w:pStyle w:val="2"/>
        <w:spacing w:line="360" w:lineRule="auto"/>
        <w:ind w:left="0" w:firstLine="0"/>
        <w:rPr>
          <w:rFonts w:hint="eastAsia" w:ascii="宋体" w:hAnsi="宋体" w:eastAsia="宋体" w:cs="宋体"/>
          <w:b/>
          <w:bCs/>
          <w:sz w:val="28"/>
          <w:szCs w:val="28"/>
        </w:rPr>
      </w:pPr>
      <w:bookmarkStart w:id="2" w:name="_Toc4854"/>
      <w:r>
        <w:rPr>
          <w:rFonts w:hint="eastAsia" w:ascii="宋体" w:hAnsi="宋体" w:eastAsia="宋体" w:cs="宋体"/>
          <w:b/>
          <w:bCs/>
          <w:sz w:val="28"/>
          <w:szCs w:val="28"/>
        </w:rPr>
        <w:t>三．技术指标</w:t>
      </w:r>
      <w:bookmarkEnd w:id="2"/>
    </w:p>
    <w:p>
      <w:pPr>
        <w:ind w:right="-105" w:rightChars="-50" w:firstLine="140" w:firstLineChars="50"/>
        <w:rPr>
          <w:rFonts w:hint="eastAsia" w:ascii="宋体" w:hAnsi="宋体" w:eastAsia="宋体" w:cs="宋体"/>
          <w:sz w:val="28"/>
          <w:szCs w:val="28"/>
        </w:rPr>
      </w:pPr>
      <w:r>
        <w:rPr>
          <w:rFonts w:hint="eastAsia" w:ascii="宋体" w:hAnsi="宋体" w:eastAsia="宋体" w:cs="宋体"/>
          <w:sz w:val="28"/>
          <w:szCs w:val="28"/>
        </w:rPr>
        <w:t>① 使用条件</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环境温度：0℃～+45℃  相对湿度：≤85%RH</w:t>
      </w:r>
    </w:p>
    <w:p>
      <w:pPr>
        <w:ind w:right="-105" w:rightChars="-50" w:firstLine="140" w:firstLineChars="50"/>
        <w:rPr>
          <w:rFonts w:hint="eastAsia" w:ascii="宋体" w:hAnsi="宋体" w:eastAsia="宋体" w:cs="宋体"/>
          <w:sz w:val="28"/>
          <w:szCs w:val="28"/>
        </w:rPr>
      </w:pPr>
      <w:r>
        <w:rPr>
          <w:rFonts w:hint="eastAsia" w:ascii="宋体" w:hAnsi="宋体" w:eastAsia="宋体" w:cs="宋体"/>
          <w:sz w:val="28"/>
          <w:szCs w:val="28"/>
        </w:rPr>
        <w:t>② 输出电压等级、测量范围、分辨率、误差</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输出电压等级：500V,1000V,2500V,5000V</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测量范围：0～19999MΩ</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分 辨 率：0.01MΩ，0.1MΩ，1.0MΩ，10.0MΩ</w:t>
      </w:r>
    </w:p>
    <w:p>
      <w:pPr>
        <w:ind w:left="-105" w:leftChars="-50" w:right="-105" w:rightChars="-50" w:firstLine="560" w:firstLineChars="200"/>
        <w:rPr>
          <w:rFonts w:hint="eastAsia" w:ascii="宋体" w:hAnsi="宋体" w:eastAsia="宋体" w:cs="宋体"/>
          <w:sz w:val="28"/>
          <w:szCs w:val="28"/>
        </w:rPr>
      </w:pPr>
      <w:r>
        <w:rPr>
          <w:rFonts w:hint="eastAsia" w:ascii="宋体" w:hAnsi="宋体" w:eastAsia="宋体" w:cs="宋体"/>
          <w:sz w:val="28"/>
          <w:szCs w:val="28"/>
        </w:rPr>
        <w:t>相对误差（有效测量范围外精度不参与计量）：</w:t>
      </w:r>
    </w:p>
    <w:tbl>
      <w:tblPr>
        <w:tblStyle w:val="8"/>
        <w:tblW w:w="8955"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5E96E0"/>
        <w:tblLayout w:type="fixed"/>
        <w:tblCellMar>
          <w:top w:w="0" w:type="dxa"/>
          <w:left w:w="0" w:type="dxa"/>
          <w:bottom w:w="0" w:type="dxa"/>
          <w:right w:w="0" w:type="dxa"/>
        </w:tblCellMar>
      </w:tblPr>
      <w:tblGrid>
        <w:gridCol w:w="1125"/>
        <w:gridCol w:w="1455"/>
        <w:gridCol w:w="2685"/>
        <w:gridCol w:w="147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5E96E0"/>
          <w:tblLayout w:type="fixed"/>
          <w:tblCellMar>
            <w:top w:w="0" w:type="dxa"/>
            <w:left w:w="0" w:type="dxa"/>
            <w:bottom w:w="0" w:type="dxa"/>
            <w:right w:w="0" w:type="dxa"/>
          </w:tblCellMar>
        </w:tblPrEx>
        <w:trPr>
          <w:trHeight w:val="665" w:hRule="atLeast"/>
        </w:trPr>
        <w:tc>
          <w:tcPr>
            <w:tcW w:w="112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规格额定电压</w:t>
            </w:r>
          </w:p>
        </w:tc>
        <w:tc>
          <w:tcPr>
            <w:tcW w:w="145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测量上限</w:t>
            </w:r>
          </w:p>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（MΩ）</w:t>
            </w:r>
          </w:p>
        </w:tc>
        <w:tc>
          <w:tcPr>
            <w:tcW w:w="4155" w:type="dxa"/>
            <w:gridSpan w:val="2"/>
            <w:shd w:val="clear" w:color="auto" w:fill="FFFFFF"/>
            <w:vAlign w:val="center"/>
          </w:tcPr>
          <w:p>
            <w:pPr>
              <w:widowControl/>
              <w:spacing w:line="270" w:lineRule="exact"/>
              <w:ind w:left="42" w:leftChars="20" w:right="42" w:rightChars="20"/>
              <w:jc w:val="center"/>
              <w:rPr>
                <w:rFonts w:hint="eastAsia" w:ascii="宋体" w:hAnsi="宋体" w:eastAsia="宋体" w:cs="宋体"/>
                <w:kern w:val="0"/>
                <w:sz w:val="28"/>
                <w:szCs w:val="28"/>
              </w:rPr>
            </w:pPr>
            <w:r>
              <w:rPr>
                <w:rFonts w:hint="eastAsia" w:ascii="宋体" w:hAnsi="宋体" w:eastAsia="宋体" w:cs="宋体"/>
                <w:kern w:val="0"/>
                <w:sz w:val="28"/>
                <w:szCs w:val="28"/>
              </w:rPr>
              <w:t>有效测量范围（MΩ）</w:t>
            </w:r>
          </w:p>
          <w:p>
            <w:pPr>
              <w:widowControl/>
              <w:spacing w:line="270" w:lineRule="exact"/>
              <w:ind w:left="42" w:leftChars="20" w:right="42" w:rightChars="20"/>
              <w:jc w:val="center"/>
              <w:rPr>
                <w:rFonts w:hint="eastAsia" w:ascii="宋体" w:hAnsi="宋体" w:eastAsia="宋体" w:cs="宋体"/>
                <w:kern w:val="0"/>
                <w:sz w:val="28"/>
                <w:szCs w:val="28"/>
              </w:rPr>
            </w:pPr>
            <w:r>
              <w:rPr>
                <w:rFonts w:hint="eastAsia" w:ascii="宋体" w:hAnsi="宋体" w:eastAsia="宋体" w:cs="宋体"/>
                <w:kern w:val="0"/>
                <w:sz w:val="28"/>
                <w:szCs w:val="28"/>
              </w:rPr>
              <w:t>准确度等级</w:t>
            </w:r>
          </w:p>
        </w:tc>
        <w:tc>
          <w:tcPr>
            <w:tcW w:w="2220"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trPr>
        <w:tc>
          <w:tcPr>
            <w:tcW w:w="1125"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500V</w:t>
            </w:r>
          </w:p>
        </w:tc>
        <w:tc>
          <w:tcPr>
            <w:tcW w:w="1455" w:type="dxa"/>
            <w:vMerge w:val="restart"/>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20000</w:t>
            </w:r>
          </w:p>
        </w:tc>
        <w:tc>
          <w:tcPr>
            <w:tcW w:w="2685"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1-1000</w:t>
            </w:r>
          </w:p>
        </w:tc>
        <w:tc>
          <w:tcPr>
            <w:tcW w:w="1470"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⑸</w:t>
            </w:r>
          </w:p>
        </w:tc>
        <w:tc>
          <w:tcPr>
            <w:tcW w:w="2220" w:type="dxa"/>
            <w:vMerge w:val="restart"/>
            <w:shd w:val="clear" w:color="auto" w:fill="FFFFFF"/>
            <w:vAlign w:val="center"/>
          </w:tcPr>
          <w:p>
            <w:pPr>
              <w:widowControl/>
              <w:spacing w:line="270" w:lineRule="exact"/>
              <w:ind w:left="21" w:leftChars="10" w:right="21" w:rightChars="10"/>
              <w:jc w:val="center"/>
              <w:rPr>
                <w:rFonts w:hint="eastAsia" w:ascii="宋体" w:hAnsi="宋体" w:eastAsia="宋体" w:cs="宋体"/>
                <w:kern w:val="0"/>
                <w:sz w:val="28"/>
                <w:szCs w:val="28"/>
              </w:rPr>
            </w:pPr>
            <w:r>
              <w:rPr>
                <w:rFonts w:hint="eastAsia" w:ascii="宋体" w:hAnsi="宋体" w:eastAsia="宋体" w:cs="宋体"/>
                <w:kern w:val="0"/>
                <w:sz w:val="28"/>
                <w:szCs w:val="28"/>
              </w:rPr>
              <w:t>起始为0.1MΩ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1125" w:type="dxa"/>
            <w:vMerge w:val="continue"/>
            <w:shd w:val="clear" w:color="auto" w:fill="5E96E0"/>
            <w:vAlign w:val="center"/>
          </w:tcPr>
          <w:p>
            <w:pPr>
              <w:widowControl/>
              <w:spacing w:line="270" w:lineRule="exact"/>
              <w:ind w:left="105" w:leftChars="50" w:right="105" w:rightChars="50"/>
              <w:jc w:val="left"/>
              <w:rPr>
                <w:rFonts w:hint="eastAsia" w:ascii="宋体" w:hAnsi="宋体" w:eastAsia="宋体" w:cs="宋体"/>
                <w:kern w:val="0"/>
                <w:sz w:val="28"/>
                <w:szCs w:val="28"/>
              </w:rPr>
            </w:pPr>
          </w:p>
        </w:tc>
        <w:tc>
          <w:tcPr>
            <w:tcW w:w="1455"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c>
          <w:tcPr>
            <w:tcW w:w="268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1000-2000</w:t>
            </w:r>
          </w:p>
        </w:tc>
        <w:tc>
          <w:tcPr>
            <w:tcW w:w="1470" w:type="dxa"/>
            <w:shd w:val="clear" w:color="auto" w:fill="auto"/>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⑽</w:t>
            </w:r>
          </w:p>
        </w:tc>
        <w:tc>
          <w:tcPr>
            <w:tcW w:w="2220"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125"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1000V</w:t>
            </w:r>
          </w:p>
        </w:tc>
        <w:tc>
          <w:tcPr>
            <w:tcW w:w="1455" w:type="dxa"/>
            <w:vMerge w:val="restart"/>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20000</w:t>
            </w:r>
          </w:p>
        </w:tc>
        <w:tc>
          <w:tcPr>
            <w:tcW w:w="268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1-1000</w:t>
            </w:r>
          </w:p>
        </w:tc>
        <w:tc>
          <w:tcPr>
            <w:tcW w:w="1470"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⑸</w:t>
            </w:r>
          </w:p>
        </w:tc>
        <w:tc>
          <w:tcPr>
            <w:tcW w:w="2220"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起始为1MΩ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1125"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c>
          <w:tcPr>
            <w:tcW w:w="1455" w:type="dxa"/>
            <w:vMerge w:val="continue"/>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p>
        </w:tc>
        <w:tc>
          <w:tcPr>
            <w:tcW w:w="2685"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1000-2000</w:t>
            </w:r>
          </w:p>
        </w:tc>
        <w:tc>
          <w:tcPr>
            <w:tcW w:w="1470"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⑽</w:t>
            </w:r>
          </w:p>
        </w:tc>
        <w:tc>
          <w:tcPr>
            <w:tcW w:w="2220"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125"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2500V</w:t>
            </w:r>
          </w:p>
        </w:tc>
        <w:tc>
          <w:tcPr>
            <w:tcW w:w="1455" w:type="dxa"/>
            <w:vMerge w:val="restart"/>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20000</w:t>
            </w:r>
          </w:p>
        </w:tc>
        <w:tc>
          <w:tcPr>
            <w:tcW w:w="268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1-1000</w:t>
            </w:r>
          </w:p>
        </w:tc>
        <w:tc>
          <w:tcPr>
            <w:tcW w:w="1470"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⑽</w:t>
            </w:r>
          </w:p>
        </w:tc>
        <w:tc>
          <w:tcPr>
            <w:tcW w:w="2220"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起始为1MΩ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1125"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c>
          <w:tcPr>
            <w:tcW w:w="1455" w:type="dxa"/>
            <w:vMerge w:val="continue"/>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p>
        </w:tc>
        <w:tc>
          <w:tcPr>
            <w:tcW w:w="2685"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1000-5000</w:t>
            </w:r>
          </w:p>
        </w:tc>
        <w:tc>
          <w:tcPr>
            <w:tcW w:w="1470"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⒇</w:t>
            </w:r>
          </w:p>
        </w:tc>
        <w:tc>
          <w:tcPr>
            <w:tcW w:w="2220" w:type="dxa"/>
            <w:vMerge w:val="continue"/>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1125"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5000V</w:t>
            </w:r>
          </w:p>
        </w:tc>
        <w:tc>
          <w:tcPr>
            <w:tcW w:w="1455" w:type="dxa"/>
            <w:vMerge w:val="restart"/>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20000</w:t>
            </w:r>
          </w:p>
        </w:tc>
        <w:tc>
          <w:tcPr>
            <w:tcW w:w="268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1-1000</w:t>
            </w:r>
          </w:p>
        </w:tc>
        <w:tc>
          <w:tcPr>
            <w:tcW w:w="1470" w:type="dxa"/>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⑽</w:t>
            </w:r>
          </w:p>
        </w:tc>
        <w:tc>
          <w:tcPr>
            <w:tcW w:w="2220" w:type="dxa"/>
            <w:vMerge w:val="restart"/>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起始为1MΩ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1125" w:type="dxa"/>
            <w:vMerge w:val="continue"/>
            <w:shd w:val="clear" w:color="auto" w:fill="5E96E0"/>
            <w:vAlign w:val="center"/>
          </w:tcPr>
          <w:p>
            <w:pPr>
              <w:widowControl/>
              <w:spacing w:line="270" w:lineRule="exact"/>
              <w:ind w:left="105" w:leftChars="50" w:right="105" w:rightChars="50"/>
              <w:jc w:val="left"/>
              <w:rPr>
                <w:rFonts w:hint="eastAsia" w:ascii="宋体" w:hAnsi="宋体" w:eastAsia="宋体" w:cs="宋体"/>
                <w:kern w:val="0"/>
                <w:sz w:val="28"/>
                <w:szCs w:val="28"/>
              </w:rPr>
            </w:pPr>
          </w:p>
        </w:tc>
        <w:tc>
          <w:tcPr>
            <w:tcW w:w="1455" w:type="dxa"/>
            <w:vMerge w:val="continue"/>
            <w:shd w:val="clear" w:color="auto" w:fill="FFFFFF"/>
            <w:vAlign w:val="center"/>
          </w:tcPr>
          <w:p>
            <w:pPr>
              <w:spacing w:line="270" w:lineRule="exact"/>
              <w:ind w:left="105" w:leftChars="50" w:right="105" w:rightChars="50"/>
              <w:jc w:val="center"/>
              <w:rPr>
                <w:rFonts w:hint="eastAsia" w:ascii="宋体" w:hAnsi="宋体" w:eastAsia="宋体" w:cs="宋体"/>
                <w:kern w:val="0"/>
                <w:sz w:val="28"/>
                <w:szCs w:val="28"/>
              </w:rPr>
            </w:pPr>
          </w:p>
        </w:tc>
        <w:tc>
          <w:tcPr>
            <w:tcW w:w="2685" w:type="dxa"/>
            <w:shd w:val="clear" w:color="auto" w:fill="FFFFFF"/>
            <w:vAlign w:val="center"/>
          </w:tcPr>
          <w:p>
            <w:pPr>
              <w:widowControl/>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1000-10000</w:t>
            </w:r>
          </w:p>
        </w:tc>
        <w:tc>
          <w:tcPr>
            <w:tcW w:w="1470" w:type="dxa"/>
            <w:shd w:val="clear" w:color="auto" w:fill="auto"/>
            <w:vAlign w:val="center"/>
          </w:tcPr>
          <w:p>
            <w:pPr>
              <w:spacing w:line="270" w:lineRule="exact"/>
              <w:ind w:left="105" w:leftChars="50" w:right="105" w:rightChars="50"/>
              <w:jc w:val="center"/>
              <w:rPr>
                <w:rFonts w:hint="eastAsia" w:ascii="宋体" w:hAnsi="宋体" w:eastAsia="宋体" w:cs="宋体"/>
                <w:kern w:val="0"/>
                <w:sz w:val="28"/>
                <w:szCs w:val="28"/>
              </w:rPr>
            </w:pPr>
            <w:r>
              <w:rPr>
                <w:rFonts w:hint="eastAsia" w:ascii="宋体" w:hAnsi="宋体" w:eastAsia="宋体" w:cs="宋体"/>
                <w:kern w:val="0"/>
                <w:sz w:val="28"/>
                <w:szCs w:val="28"/>
              </w:rPr>
              <w:t>⒇</w:t>
            </w:r>
          </w:p>
        </w:tc>
        <w:tc>
          <w:tcPr>
            <w:tcW w:w="2220" w:type="dxa"/>
            <w:vMerge w:val="continue"/>
            <w:shd w:val="clear" w:color="auto" w:fill="5E96E0"/>
            <w:vAlign w:val="center"/>
          </w:tcPr>
          <w:p>
            <w:pPr>
              <w:widowControl/>
              <w:spacing w:line="270" w:lineRule="exact"/>
              <w:ind w:left="105" w:leftChars="50" w:right="105" w:rightChars="50"/>
              <w:jc w:val="left"/>
              <w:rPr>
                <w:rFonts w:hint="eastAsia" w:ascii="宋体" w:hAnsi="宋体" w:eastAsia="宋体" w:cs="宋体"/>
                <w:kern w:val="0"/>
                <w:sz w:val="28"/>
                <w:szCs w:val="28"/>
              </w:rPr>
            </w:pPr>
          </w:p>
        </w:tc>
      </w:tr>
    </w:tbl>
    <w:p>
      <w:pPr>
        <w:ind w:right="-105" w:rightChars="-50"/>
        <w:rPr>
          <w:rFonts w:hint="eastAsia" w:ascii="宋体" w:hAnsi="宋体" w:eastAsia="宋体" w:cs="宋体"/>
          <w:sz w:val="28"/>
          <w:szCs w:val="28"/>
        </w:rPr>
      </w:pPr>
      <w:r>
        <w:rPr>
          <w:rFonts w:hint="eastAsia" w:ascii="宋体" w:hAnsi="宋体" w:eastAsia="宋体" w:cs="宋体"/>
          <w:sz w:val="28"/>
          <w:szCs w:val="28"/>
        </w:rPr>
        <w:t>③ 输出最高电压带载能力及短路电流</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电压/负载：5000V/20MΩ</w:t>
      </w:r>
    </w:p>
    <w:p>
      <w:pPr>
        <w:ind w:right="-105" w:rightChars="-50" w:firstLine="560" w:firstLineChars="200"/>
        <w:rPr>
          <w:rFonts w:hint="eastAsia" w:ascii="宋体" w:hAnsi="宋体" w:eastAsia="宋体" w:cs="宋体"/>
          <w:sz w:val="28"/>
          <w:szCs w:val="28"/>
        </w:rPr>
      </w:pPr>
      <w:r>
        <w:rPr>
          <w:rFonts w:hint="eastAsia" w:ascii="宋体" w:hAnsi="宋体" w:eastAsia="宋体" w:cs="宋体"/>
          <w:sz w:val="28"/>
          <w:szCs w:val="28"/>
        </w:rPr>
        <w:t>电压跌落：约10%</w:t>
      </w:r>
    </w:p>
    <w:p>
      <w:pPr>
        <w:ind w:right="-105" w:rightChars="-50" w:firstLine="560" w:firstLineChars="200"/>
        <w:rPr>
          <w:rFonts w:hint="eastAsia" w:ascii="宋体" w:hAnsi="宋体" w:eastAsia="宋体" w:cs="宋体"/>
          <w:sz w:val="28"/>
          <w:szCs w:val="28"/>
        </w:rPr>
      </w:pPr>
      <w:r>
        <w:rPr>
          <w:rFonts w:hint="eastAsia" w:ascii="宋体" w:hAnsi="宋体" w:eastAsia="宋体" w:cs="宋体"/>
          <w:sz w:val="28"/>
          <w:szCs w:val="28"/>
        </w:rPr>
        <w:t>短路电流: &gt;1.6mA</w:t>
      </w:r>
    </w:p>
    <w:p>
      <w:pPr>
        <w:ind w:right="-105" w:rightChars="-50" w:firstLine="140" w:firstLineChars="50"/>
        <w:rPr>
          <w:rFonts w:hint="eastAsia" w:ascii="宋体" w:hAnsi="宋体" w:eastAsia="宋体" w:cs="宋体"/>
          <w:sz w:val="28"/>
          <w:szCs w:val="28"/>
        </w:rPr>
      </w:pPr>
      <w:r>
        <w:rPr>
          <w:rFonts w:hint="eastAsia" w:ascii="宋体" w:hAnsi="宋体" w:eastAsia="宋体" w:cs="宋体"/>
          <w:sz w:val="28"/>
          <w:szCs w:val="28"/>
        </w:rPr>
        <w:t>④ 电源适用范围、功率损耗</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直流：8×1.5V(AA， R6)电池或充电电池</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交流：220V/50Hz</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功耗：静态功耗≤160mW；最大功率≤2.5W</w:t>
      </w:r>
    </w:p>
    <w:p>
      <w:pPr>
        <w:ind w:right="-105" w:rightChars="-50" w:firstLine="140" w:firstLineChars="50"/>
        <w:rPr>
          <w:rFonts w:hint="eastAsia" w:ascii="宋体" w:hAnsi="宋体" w:eastAsia="宋体" w:cs="宋体"/>
          <w:sz w:val="28"/>
          <w:szCs w:val="28"/>
        </w:rPr>
      </w:pPr>
      <w:r>
        <w:rPr>
          <w:rFonts w:hint="eastAsia" w:ascii="宋体" w:hAnsi="宋体" w:eastAsia="宋体" w:cs="宋体"/>
          <w:sz w:val="28"/>
          <w:szCs w:val="28"/>
        </w:rPr>
        <w:t>⑤ 体积与重量</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体积：217mm（L）×217mm(W)×133mm(D)；</w:t>
      </w:r>
    </w:p>
    <w:p>
      <w:pPr>
        <w:ind w:left="-105" w:leftChars="-50" w:right="-105" w:rightChars="-50" w:firstLine="700" w:firstLineChars="250"/>
        <w:rPr>
          <w:rFonts w:hint="eastAsia" w:ascii="宋体" w:hAnsi="宋体" w:eastAsia="宋体" w:cs="宋体"/>
          <w:sz w:val="28"/>
          <w:szCs w:val="28"/>
        </w:rPr>
      </w:pPr>
      <w:r>
        <w:rPr>
          <w:rFonts w:hint="eastAsia" w:ascii="宋体" w:hAnsi="宋体" w:eastAsia="宋体" w:cs="宋体"/>
          <w:sz w:val="28"/>
          <w:szCs w:val="28"/>
        </w:rPr>
        <w:t>重量：&lt;1.8kg</w:t>
      </w:r>
    </w:p>
    <w:p>
      <w:pPr>
        <w:pStyle w:val="2"/>
        <w:spacing w:line="360" w:lineRule="auto"/>
        <w:ind w:left="0" w:firstLine="0"/>
        <w:outlineLvl w:val="0"/>
        <w:rPr>
          <w:rFonts w:hint="eastAsia" w:ascii="宋体" w:hAnsi="宋体" w:eastAsia="宋体" w:cs="宋体"/>
          <w:b/>
          <w:bCs/>
          <w:sz w:val="28"/>
          <w:szCs w:val="28"/>
        </w:rPr>
      </w:pPr>
      <w:bookmarkStart w:id="3" w:name="_Toc25035"/>
      <w:r>
        <w:rPr>
          <w:rFonts w:hint="eastAsia" w:ascii="宋体" w:hAnsi="宋体" w:eastAsia="宋体" w:cs="宋体"/>
          <w:b/>
          <w:bCs/>
          <w:sz w:val="28"/>
          <w:szCs w:val="28"/>
        </w:rPr>
        <w:t>四．使用说明</w:t>
      </w:r>
      <w:bookmarkEnd w:id="3"/>
    </w:p>
    <w:p>
      <w:pPr>
        <w:spacing w:line="3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1、测量步骤</w:t>
      </w:r>
    </w:p>
    <w:p>
      <w:pPr>
        <w:ind w:left="-105" w:leftChars="-50" w:right="-105" w:rightChars="-50" w:firstLine="560" w:firstLineChars="200"/>
        <w:rPr>
          <w:rFonts w:hint="eastAsia" w:ascii="宋体" w:hAnsi="宋体" w:eastAsia="宋体" w:cs="宋体"/>
          <w:sz w:val="28"/>
          <w:szCs w:val="28"/>
        </w:rPr>
      </w:pPr>
      <w:r>
        <w:rPr>
          <w:rFonts w:hint="eastAsia" w:ascii="宋体" w:hAnsi="宋体" w:eastAsia="宋体" w:cs="宋体"/>
          <w:sz w:val="28"/>
          <w:szCs w:val="28"/>
        </w:rPr>
        <w:t>开启电源开关“ON”，选择所需电压等级,开机默认为500V档，选择所需电压档位，对应指示灯亮，轻按一下 “高压”键，高压指示灯亮，LCD显示的稳定数值乘以10即为被测的绝缘电阻值。当试品的绝缘电阻值超过仪表量程的上限值时，显示屏首位显示“1”，后三位熄灭。关闭高压时只需再按一下 “高压”键，关闭整机电源时按一下电源“OFF”。</w:t>
      </w:r>
    </w:p>
    <w:p>
      <w:pPr>
        <w:ind w:left="-105" w:leftChars="-50" w:right="-105" w:rightChars="-50" w:firstLine="560" w:firstLineChars="200"/>
        <w:rPr>
          <w:rFonts w:hint="eastAsia" w:ascii="宋体" w:hAnsi="宋体" w:eastAsia="宋体" w:cs="宋体"/>
          <w:sz w:val="28"/>
          <w:szCs w:val="28"/>
        </w:rPr>
      </w:pPr>
      <w:r>
        <w:rPr>
          <w:rFonts w:hint="eastAsia" w:ascii="宋体" w:hAnsi="宋体" w:eastAsia="宋体" w:cs="宋体"/>
          <w:sz w:val="28"/>
          <w:szCs w:val="28"/>
        </w:rPr>
        <w:t>注：测量时，由于试品有吸收、极化过程，绝缘值读数逐渐向大数值漂移或有一些上下跳动，系正常现象。</w:t>
      </w:r>
    </w:p>
    <w:p>
      <w:pPr>
        <w:spacing w:line="4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2、接线端子符号含义</w:t>
      </w:r>
    </w:p>
    <w:p>
      <w:pPr>
        <w:rPr>
          <w:rFonts w:hint="eastAsia" w:ascii="宋体" w:hAnsi="宋体" w:eastAsia="宋体" w:cs="宋体"/>
          <w:sz w:val="28"/>
          <w:szCs w:val="28"/>
        </w:rPr>
      </w:pPr>
      <w:r>
        <w:rPr>
          <w:rFonts w:hint="eastAsia" w:ascii="宋体" w:hAnsi="宋体" w:eastAsia="宋体" w:cs="宋体"/>
          <w:sz w:val="28"/>
          <w:szCs w:val="28"/>
        </w:rPr>
        <w:t>测量绝缘电阻时，线路“L”与被测物同大地绝缘的导电部分相接，接地“E”与被测物体外壳或接地部分相接，屏蔽“G”与被测物体保护遮蔽部分相接或其他不参与测量的部分相接，以消除表泄漏所引起的误差。测量电气产品的元件之间绝缘电阻时，可将“L”和“E”端接在任一组线头上进行。如测量发电机相间绝缘时，三组可轮流交换，空出的一相应安全接地。</w:t>
      </w:r>
    </w:p>
    <w:p>
      <w:pPr>
        <w:pStyle w:val="2"/>
        <w:spacing w:line="360" w:lineRule="auto"/>
        <w:ind w:left="0" w:firstLine="0"/>
        <w:outlineLvl w:val="0"/>
        <w:rPr>
          <w:rFonts w:hint="eastAsia" w:ascii="宋体" w:hAnsi="宋体" w:eastAsia="宋体" w:cs="宋体"/>
          <w:b/>
          <w:bCs/>
          <w:sz w:val="28"/>
          <w:szCs w:val="28"/>
        </w:rPr>
      </w:pPr>
      <w:bookmarkStart w:id="4" w:name="_Toc7502"/>
      <w:r>
        <w:rPr>
          <w:rFonts w:hint="eastAsia" w:ascii="宋体" w:hAnsi="宋体" w:eastAsia="宋体" w:cs="宋体"/>
          <w:b/>
          <w:bCs/>
          <w:sz w:val="28"/>
          <w:szCs w:val="28"/>
        </w:rPr>
        <w:t>五．注意事项</w:t>
      </w:r>
      <w:bookmarkEnd w:id="4"/>
    </w:p>
    <w:p>
      <w:pPr>
        <w:ind w:firstLine="280" w:firstLineChars="100"/>
        <w:rPr>
          <w:rFonts w:hint="eastAsia" w:ascii="宋体" w:hAnsi="宋体" w:eastAsia="宋体" w:cs="宋体"/>
          <w:sz w:val="28"/>
          <w:szCs w:val="28"/>
        </w:rPr>
      </w:pPr>
      <w:r>
        <w:rPr>
          <w:rFonts w:hint="eastAsia" w:ascii="宋体" w:hAnsi="宋体" w:eastAsia="宋体" w:cs="宋体"/>
          <w:sz w:val="28"/>
          <w:szCs w:val="28"/>
        </w:rPr>
        <w:t>1、存放保管本表时，应注意环境温度和湿度，放在干燥通风的地方为宜，要防尘、防潮、防震、防酸碱及腐蚀气体。</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2、测物体为正常带电体时，必须先断开电源，然后测量，否则会危及人身设备安全！本表E、L端子之间开启高压后有较高的直流电压，在进行测量操作时人体各部分不可触及。</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3、本仪表为交直流两用，不接交流电时，仪表使用电池供电，接入交流电时，优先使用交流电。</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4、当表头左上角显示“←”时表示电池电压不足，应更换新电池。仪表长期不用时，应将电池全部取出，以免锈蚀仪表。</w:t>
      </w:r>
    </w:p>
    <w:p>
      <w:pPr>
        <w:ind w:firstLine="280" w:firstLineChars="100"/>
        <w:rPr>
          <w:rFonts w:hint="eastAsia" w:ascii="宋体" w:hAnsi="宋体" w:eastAsia="宋体" w:cs="宋体"/>
          <w:sz w:val="28"/>
          <w:szCs w:val="28"/>
        </w:rPr>
      </w:pPr>
    </w:p>
    <w:p>
      <w:pPr>
        <w:pStyle w:val="2"/>
        <w:spacing w:line="360" w:lineRule="auto"/>
        <w:ind w:left="0" w:firstLine="0"/>
        <w:outlineLvl w:val="0"/>
        <w:rPr>
          <w:rFonts w:hint="eastAsia" w:ascii="宋体" w:hAnsi="宋体" w:eastAsia="宋体" w:cs="宋体"/>
          <w:b/>
          <w:bCs/>
          <w:sz w:val="28"/>
          <w:szCs w:val="28"/>
        </w:rPr>
      </w:pPr>
      <w:bookmarkStart w:id="5" w:name="_Toc20021"/>
      <w:r>
        <w:rPr>
          <w:rFonts w:hint="eastAsia" w:ascii="宋体" w:hAnsi="宋体" w:eastAsia="宋体" w:cs="宋体"/>
          <w:b/>
          <w:bCs/>
          <w:sz w:val="28"/>
          <w:szCs w:val="28"/>
        </w:rPr>
        <w:t>六．产品附件</w:t>
      </w:r>
      <w:bookmarkEnd w:id="5"/>
    </w:p>
    <w:tbl>
      <w:tblPr>
        <w:tblStyle w:val="8"/>
        <w:tblW w:w="4083" w:type="dxa"/>
        <w:tblInd w:w="242" w:type="dxa"/>
        <w:tblLayout w:type="fixed"/>
        <w:tblCellMar>
          <w:top w:w="0" w:type="dxa"/>
          <w:left w:w="108" w:type="dxa"/>
          <w:bottom w:w="0" w:type="dxa"/>
          <w:right w:w="108" w:type="dxa"/>
        </w:tblCellMar>
      </w:tblPr>
      <w:tblGrid>
        <w:gridCol w:w="3030"/>
        <w:gridCol w:w="1053"/>
      </w:tblGrid>
      <w:tr>
        <w:tblPrEx>
          <w:tblLayout w:type="fixed"/>
          <w:tblCellMar>
            <w:top w:w="0" w:type="dxa"/>
            <w:left w:w="108" w:type="dxa"/>
            <w:bottom w:w="0" w:type="dxa"/>
            <w:right w:w="108" w:type="dxa"/>
          </w:tblCellMar>
        </w:tblPrEx>
        <w:trPr>
          <w:trHeight w:val="303" w:hRule="atLeast"/>
        </w:trPr>
        <w:tc>
          <w:tcPr>
            <w:tcW w:w="3030" w:type="dxa"/>
            <w:vAlign w:val="top"/>
          </w:tcPr>
          <w:p>
            <w:pPr>
              <w:rPr>
                <w:rFonts w:hint="eastAsia" w:ascii="宋体" w:hAnsi="宋体" w:eastAsia="宋体" w:cs="宋体"/>
                <w:sz w:val="28"/>
                <w:szCs w:val="28"/>
              </w:rPr>
            </w:pPr>
            <w:r>
              <w:rPr>
                <w:rFonts w:hint="eastAsia" w:ascii="宋体" w:hAnsi="宋体" w:eastAsia="宋体" w:cs="宋体"/>
                <w:sz w:val="28"/>
                <w:szCs w:val="28"/>
              </w:rPr>
              <w:t>1．仪器主机</w:t>
            </w:r>
          </w:p>
        </w:tc>
        <w:tc>
          <w:tcPr>
            <w:tcW w:w="1053" w:type="dxa"/>
            <w:vAlign w:val="top"/>
          </w:tcPr>
          <w:p>
            <w:pPr>
              <w:rPr>
                <w:rFonts w:hint="eastAsia" w:ascii="宋体" w:hAnsi="宋体" w:eastAsia="宋体" w:cs="宋体"/>
                <w:sz w:val="28"/>
                <w:szCs w:val="28"/>
              </w:rPr>
            </w:pPr>
            <w:r>
              <w:rPr>
                <w:rFonts w:hint="eastAsia" w:ascii="宋体" w:hAnsi="宋体" w:eastAsia="宋体" w:cs="宋体"/>
                <w:sz w:val="28"/>
                <w:szCs w:val="28"/>
              </w:rPr>
              <w:t>1台</w:t>
            </w:r>
          </w:p>
        </w:tc>
      </w:tr>
      <w:tr>
        <w:tblPrEx>
          <w:tblLayout w:type="fixed"/>
          <w:tblCellMar>
            <w:top w:w="0" w:type="dxa"/>
            <w:left w:w="108" w:type="dxa"/>
            <w:bottom w:w="0" w:type="dxa"/>
            <w:right w:w="108" w:type="dxa"/>
          </w:tblCellMar>
        </w:tblPrEx>
        <w:trPr>
          <w:trHeight w:val="303" w:hRule="atLeast"/>
        </w:trPr>
        <w:tc>
          <w:tcPr>
            <w:tcW w:w="3030" w:type="dxa"/>
            <w:vAlign w:val="top"/>
          </w:tcPr>
          <w:p>
            <w:pPr>
              <w:rPr>
                <w:rFonts w:hint="eastAsia" w:ascii="宋体" w:hAnsi="宋体" w:eastAsia="宋体" w:cs="宋体"/>
                <w:sz w:val="28"/>
                <w:szCs w:val="28"/>
              </w:rPr>
            </w:pPr>
            <w:r>
              <w:rPr>
                <w:rFonts w:hint="eastAsia" w:ascii="宋体" w:hAnsi="宋体" w:eastAsia="宋体" w:cs="宋体"/>
                <w:sz w:val="28"/>
                <w:szCs w:val="28"/>
              </w:rPr>
              <w:t>2．测试线</w:t>
            </w:r>
          </w:p>
        </w:tc>
        <w:tc>
          <w:tcPr>
            <w:tcW w:w="1053" w:type="dxa"/>
            <w:vAlign w:val="top"/>
          </w:tcPr>
          <w:p>
            <w:pPr>
              <w:rPr>
                <w:rFonts w:hint="eastAsia" w:ascii="宋体" w:hAnsi="宋体" w:eastAsia="宋体" w:cs="宋体"/>
                <w:sz w:val="28"/>
                <w:szCs w:val="28"/>
              </w:rPr>
            </w:pPr>
            <w:r>
              <w:rPr>
                <w:rFonts w:hint="eastAsia" w:ascii="宋体" w:hAnsi="宋体" w:eastAsia="宋体" w:cs="宋体"/>
                <w:sz w:val="28"/>
                <w:szCs w:val="28"/>
              </w:rPr>
              <w:t>3根</w:t>
            </w:r>
          </w:p>
        </w:tc>
      </w:tr>
      <w:tr>
        <w:tblPrEx>
          <w:tblLayout w:type="fixed"/>
          <w:tblCellMar>
            <w:top w:w="0" w:type="dxa"/>
            <w:left w:w="108" w:type="dxa"/>
            <w:bottom w:w="0" w:type="dxa"/>
            <w:right w:w="108" w:type="dxa"/>
          </w:tblCellMar>
        </w:tblPrEx>
        <w:trPr>
          <w:trHeight w:val="289" w:hRule="atLeast"/>
        </w:trPr>
        <w:tc>
          <w:tcPr>
            <w:tcW w:w="3030" w:type="dxa"/>
            <w:vAlign w:val="top"/>
          </w:tcPr>
          <w:p>
            <w:pPr>
              <w:rPr>
                <w:rFonts w:hint="eastAsia" w:ascii="宋体" w:hAnsi="宋体" w:eastAsia="宋体" w:cs="宋体"/>
                <w:sz w:val="28"/>
                <w:szCs w:val="28"/>
              </w:rPr>
            </w:pPr>
            <w:r>
              <w:rPr>
                <w:rFonts w:hint="eastAsia" w:ascii="宋体" w:hAnsi="宋体" w:eastAsia="宋体" w:cs="宋体"/>
                <w:sz w:val="28"/>
                <w:szCs w:val="28"/>
              </w:rPr>
              <w:t>3．电源线</w:t>
            </w:r>
          </w:p>
        </w:tc>
        <w:tc>
          <w:tcPr>
            <w:tcW w:w="1053" w:type="dxa"/>
            <w:vAlign w:val="top"/>
          </w:tcPr>
          <w:p>
            <w:pPr>
              <w:rPr>
                <w:rFonts w:hint="eastAsia" w:ascii="宋体" w:hAnsi="宋体" w:eastAsia="宋体" w:cs="宋体"/>
                <w:sz w:val="28"/>
                <w:szCs w:val="28"/>
              </w:rPr>
            </w:pPr>
            <w:r>
              <w:rPr>
                <w:rFonts w:hint="eastAsia" w:ascii="宋体" w:hAnsi="宋体" w:eastAsia="宋体" w:cs="宋体"/>
                <w:sz w:val="28"/>
                <w:szCs w:val="28"/>
              </w:rPr>
              <w:t>1根</w:t>
            </w:r>
          </w:p>
        </w:tc>
      </w:tr>
      <w:tr>
        <w:tblPrEx>
          <w:tblLayout w:type="fixed"/>
          <w:tblCellMar>
            <w:top w:w="0" w:type="dxa"/>
            <w:left w:w="108" w:type="dxa"/>
            <w:bottom w:w="0" w:type="dxa"/>
            <w:right w:w="108" w:type="dxa"/>
          </w:tblCellMar>
        </w:tblPrEx>
        <w:trPr>
          <w:trHeight w:val="303" w:hRule="atLeast"/>
        </w:trPr>
        <w:tc>
          <w:tcPr>
            <w:tcW w:w="3030" w:type="dxa"/>
            <w:vAlign w:val="top"/>
          </w:tcPr>
          <w:p>
            <w:pPr>
              <w:rPr>
                <w:rFonts w:hint="eastAsia" w:ascii="宋体" w:hAnsi="宋体" w:eastAsia="宋体" w:cs="宋体"/>
                <w:sz w:val="28"/>
                <w:szCs w:val="28"/>
              </w:rPr>
            </w:pPr>
            <w:r>
              <w:rPr>
                <w:rFonts w:hint="eastAsia" w:ascii="宋体" w:hAnsi="宋体" w:eastAsia="宋体" w:cs="宋体"/>
                <w:sz w:val="28"/>
                <w:szCs w:val="28"/>
              </w:rPr>
              <w:t>4．说明书</w:t>
            </w:r>
          </w:p>
        </w:tc>
        <w:tc>
          <w:tcPr>
            <w:tcW w:w="1053" w:type="dxa"/>
            <w:vAlign w:val="top"/>
          </w:tcPr>
          <w:p>
            <w:pPr>
              <w:rPr>
                <w:rFonts w:hint="eastAsia" w:ascii="宋体" w:hAnsi="宋体" w:eastAsia="宋体" w:cs="宋体"/>
                <w:sz w:val="28"/>
                <w:szCs w:val="28"/>
              </w:rPr>
            </w:pPr>
            <w:r>
              <w:rPr>
                <w:rFonts w:hint="eastAsia" w:ascii="宋体" w:hAnsi="宋体" w:eastAsia="宋体" w:cs="宋体"/>
                <w:sz w:val="28"/>
                <w:szCs w:val="28"/>
              </w:rPr>
              <w:t>1本</w:t>
            </w:r>
          </w:p>
        </w:tc>
      </w:tr>
      <w:tr>
        <w:tblPrEx>
          <w:tblLayout w:type="fixed"/>
          <w:tblCellMar>
            <w:top w:w="0" w:type="dxa"/>
            <w:left w:w="108" w:type="dxa"/>
            <w:bottom w:w="0" w:type="dxa"/>
            <w:right w:w="108" w:type="dxa"/>
          </w:tblCellMar>
        </w:tblPrEx>
        <w:trPr>
          <w:trHeight w:val="303" w:hRule="atLeast"/>
        </w:trPr>
        <w:tc>
          <w:tcPr>
            <w:tcW w:w="3030" w:type="dxa"/>
            <w:vAlign w:val="top"/>
          </w:tcPr>
          <w:p>
            <w:pPr>
              <w:rPr>
                <w:rFonts w:hint="eastAsia" w:ascii="宋体" w:hAnsi="宋体" w:eastAsia="宋体" w:cs="宋体"/>
                <w:sz w:val="28"/>
                <w:szCs w:val="28"/>
              </w:rPr>
            </w:pPr>
            <w:r>
              <w:rPr>
                <w:rFonts w:hint="eastAsia" w:ascii="宋体" w:hAnsi="宋体" w:eastAsia="宋体" w:cs="宋体"/>
                <w:sz w:val="28"/>
                <w:szCs w:val="28"/>
              </w:rPr>
              <w:t>5．合格证</w:t>
            </w:r>
          </w:p>
        </w:tc>
        <w:tc>
          <w:tcPr>
            <w:tcW w:w="1053" w:type="dxa"/>
            <w:vAlign w:val="top"/>
          </w:tcPr>
          <w:p>
            <w:pPr>
              <w:rPr>
                <w:rFonts w:hint="eastAsia" w:ascii="宋体" w:hAnsi="宋体" w:eastAsia="宋体" w:cs="宋体"/>
                <w:sz w:val="28"/>
                <w:szCs w:val="28"/>
              </w:rPr>
            </w:pPr>
            <w:r>
              <w:rPr>
                <w:rFonts w:hint="eastAsia" w:ascii="宋体" w:hAnsi="宋体" w:eastAsia="宋体" w:cs="宋体"/>
                <w:sz w:val="28"/>
                <w:szCs w:val="28"/>
              </w:rPr>
              <w:t>1张</w:t>
            </w:r>
          </w:p>
        </w:tc>
      </w:tr>
    </w:tbl>
    <w:p>
      <w:pPr>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single" w:color="auto" w:sz="4" w:space="1"/>
      </w:pBdr>
      <w:jc w:val="left"/>
    </w:pPr>
    <w:r>
      <w:rPr>
        <w:rFonts w:hint="eastAsia" w:ascii="宋体" w:hAnsi="宋体"/>
        <w:sz w:val="21"/>
        <w:szCs w:val="21"/>
      </w:rPr>
      <w:t xml:space="preserve">YTC2672数字式兆欧表   </w:t>
    </w:r>
    <w:r>
      <w:rPr>
        <w:rFonts w:hint="eastAsia" w:ascii="宋体" w:hAnsi="宋体"/>
        <w:sz w:val="21"/>
        <w:szCs w:val="21"/>
        <w:lang w:val="en-US" w:eastAsia="zh-CN"/>
      </w:rPr>
      <w:t xml:space="preserve">   </w:t>
    </w:r>
    <w:r>
      <w:rPr>
        <w:rFonts w:hint="eastAsia" w:ascii="宋体" w:hAnsi="宋体"/>
        <w:sz w:val="21"/>
        <w:szCs w:val="21"/>
      </w:rPr>
      <w:t xml:space="preserve">  www.hb1000kv.com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83B25"/>
    <w:rsid w:val="07D50E46"/>
    <w:rsid w:val="2AA84C8B"/>
    <w:rsid w:val="2E2E6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ind w:left="420" w:firstLine="1440"/>
      <w:outlineLvl w:val="0"/>
    </w:pPr>
    <w:rPr>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Body Text Indent 3"/>
    <w:basedOn w:val="1"/>
    <w:uiPriority w:val="0"/>
    <w:pPr>
      <w:spacing w:line="320" w:lineRule="exact"/>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2018-05-08T01:20:00Z</cp:lastPrinted>
  <dcterms:modified xsi:type="dcterms:W3CDTF">2018-06-28T02:05:29Z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